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121CB" w14:textId="73AEB62F" w:rsidR="006446B7" w:rsidRPr="007B3172" w:rsidRDefault="006446B7" w:rsidP="007B3172">
      <w:pPr>
        <w:spacing w:line="312" w:lineRule="auto"/>
        <w:ind w:firstLine="142"/>
        <w:rPr>
          <w:rFonts w:ascii="Cambria" w:hAnsi="Cambria"/>
          <w:sz w:val="20"/>
          <w:szCs w:val="20"/>
        </w:rPr>
      </w:pPr>
    </w:p>
    <w:p w14:paraId="58BA43C8" w14:textId="7A200F49" w:rsidR="006446B7" w:rsidRPr="007B3172" w:rsidRDefault="006446B7" w:rsidP="007B3172">
      <w:pPr>
        <w:spacing w:line="312" w:lineRule="auto"/>
        <w:ind w:right="796" w:firstLine="142"/>
        <w:rPr>
          <w:rFonts w:ascii="Cambria" w:hAnsi="Cambria"/>
          <w:b/>
          <w:bCs/>
        </w:rPr>
      </w:pPr>
      <w:proofErr w:type="spellStart"/>
      <w:r w:rsidRPr="007B3172">
        <w:rPr>
          <w:rFonts w:ascii="Cambria" w:hAnsi="Cambria" w:cs="Times New Roman"/>
          <w:b/>
          <w:bCs/>
        </w:rPr>
        <w:t>Extract</w:t>
      </w:r>
      <w:proofErr w:type="spellEnd"/>
      <w:r w:rsidRPr="007B3172">
        <w:rPr>
          <w:rFonts w:ascii="Cambria" w:hAnsi="Cambria" w:cs="Times New Roman"/>
          <w:b/>
          <w:bCs/>
        </w:rPr>
        <w:t xml:space="preserve"> </w:t>
      </w:r>
      <w:proofErr w:type="spellStart"/>
      <w:r w:rsidRPr="007B3172">
        <w:rPr>
          <w:rFonts w:ascii="Cambria" w:hAnsi="Cambria" w:cs="Times New Roman"/>
          <w:b/>
          <w:bCs/>
        </w:rPr>
        <w:t>from</w:t>
      </w:r>
      <w:proofErr w:type="spellEnd"/>
      <w:r w:rsidRPr="007B3172">
        <w:rPr>
          <w:rFonts w:ascii="Cambria" w:hAnsi="Cambria" w:cs="Times New Roman"/>
          <w:b/>
          <w:bCs/>
        </w:rPr>
        <w:t xml:space="preserve"> Richard H. Brown. </w:t>
      </w:r>
      <w:r w:rsidRPr="007B3172">
        <w:rPr>
          <w:rFonts w:ascii="Cambria" w:hAnsi="Cambria" w:cs="Times New Roman"/>
          <w:b/>
          <w:bCs/>
          <w:i/>
          <w:iCs/>
        </w:rPr>
        <w:t>Society as Text</w:t>
      </w:r>
      <w:r w:rsidRPr="007B3172">
        <w:rPr>
          <w:rFonts w:ascii="Cambria" w:hAnsi="Cambria" w:cs="Times New Roman"/>
          <w:b/>
          <w:bCs/>
        </w:rPr>
        <w:t>. (</w:t>
      </w:r>
      <w:proofErr w:type="spellStart"/>
      <w:r w:rsidRPr="007B3172">
        <w:rPr>
          <w:rFonts w:ascii="Cambria" w:hAnsi="Cambria" w:cs="Times New Roman"/>
          <w:b/>
          <w:bCs/>
        </w:rPr>
        <w:t>Abridged</w:t>
      </w:r>
      <w:proofErr w:type="spellEnd"/>
      <w:r w:rsidRPr="007B3172">
        <w:rPr>
          <w:rFonts w:ascii="Cambria" w:hAnsi="Cambria" w:cs="Times New Roman"/>
          <w:b/>
          <w:bCs/>
        </w:rPr>
        <w:t xml:space="preserve"> and </w:t>
      </w:r>
      <w:proofErr w:type="spellStart"/>
      <w:r w:rsidRPr="007B3172">
        <w:rPr>
          <w:rFonts w:ascii="Cambria" w:hAnsi="Cambria" w:cs="Times New Roman"/>
          <w:b/>
          <w:bCs/>
        </w:rPr>
        <w:t>adapted</w:t>
      </w:r>
      <w:proofErr w:type="spellEnd"/>
      <w:r w:rsidRPr="007B3172">
        <w:rPr>
          <w:rFonts w:ascii="Cambria" w:hAnsi="Cambria" w:cs="Times New Roman"/>
          <w:b/>
          <w:bCs/>
        </w:rPr>
        <w:t>)</w:t>
      </w:r>
    </w:p>
    <w:p w14:paraId="7CC74417" w14:textId="77777777" w:rsidR="006446B7" w:rsidRPr="007B3172" w:rsidRDefault="006446B7" w:rsidP="007B3172">
      <w:pPr>
        <w:spacing w:line="312" w:lineRule="auto"/>
        <w:ind w:right="796" w:firstLine="142"/>
        <w:rPr>
          <w:rFonts w:ascii="Cambria" w:hAnsi="Cambria"/>
          <w:sz w:val="20"/>
          <w:szCs w:val="20"/>
        </w:rPr>
      </w:pPr>
    </w:p>
    <w:p w14:paraId="038C30E7" w14:textId="77777777" w:rsidR="006446B7" w:rsidRPr="007B3172" w:rsidRDefault="006446B7" w:rsidP="007B3172">
      <w:pPr>
        <w:spacing w:line="312" w:lineRule="auto"/>
        <w:ind w:right="425" w:firstLine="425"/>
        <w:rPr>
          <w:rFonts w:ascii="Cambria" w:hAnsi="Cambria" w:cs="Times New Roman"/>
          <w:color w:val="000000"/>
          <w:sz w:val="20"/>
          <w:szCs w:val="20"/>
          <w:lang w:val="en-US" w:bidi="en-US"/>
        </w:rPr>
      </w:pPr>
      <w:r w:rsidRPr="007B3172">
        <w:rPr>
          <w:rFonts w:ascii="Cambria" w:hAnsi="Cambria" w:cs="Times New Roman"/>
          <w:color w:val="000000"/>
          <w:sz w:val="20"/>
          <w:szCs w:val="20"/>
          <w:lang w:val="en-US" w:bidi="en-US"/>
        </w:rPr>
        <w:t>The problem of the absorption of surplus is managed in the advanced capitalist states through mass consumerism. State-regu</w:t>
      </w:r>
      <w:r w:rsidRPr="007B3172">
        <w:rPr>
          <w:rFonts w:ascii="Cambria" w:hAnsi="Cambria" w:cs="Times New Roman"/>
          <w:color w:val="000000"/>
          <w:sz w:val="20"/>
          <w:szCs w:val="20"/>
          <w:lang w:val="en-US" w:bidi="en-US"/>
        </w:rPr>
        <w:softHyphen/>
        <w:t>lated oligopolies divide major economic sectors according to different product lines that are marketed through mass advertising of subtle distinctions. The triumph of the system, however, has been</w:t>
      </w:r>
      <w:r w:rsidRPr="007B3172">
        <w:rPr>
          <w:rFonts w:ascii="Cambria" w:hAnsi="Cambria" w:cs="Times New Roman"/>
          <w:sz w:val="20"/>
          <w:szCs w:val="20"/>
        </w:rPr>
        <w:t xml:space="preserve"> </w:t>
      </w:r>
      <w:r w:rsidRPr="007B3172">
        <w:rPr>
          <w:rFonts w:ascii="Cambria" w:hAnsi="Cambria" w:cs="Times New Roman"/>
          <w:color w:val="000000"/>
          <w:sz w:val="20"/>
          <w:szCs w:val="20"/>
          <w:lang w:val="en-US" w:bidi="en-US"/>
        </w:rPr>
        <w:t>its integration of the new ideology of mass consumerism with the older, religiously tinged ideologies of individual self-devel</w:t>
      </w:r>
      <w:r w:rsidRPr="007B3172">
        <w:rPr>
          <w:rFonts w:ascii="Cambria" w:hAnsi="Cambria" w:cs="Times New Roman"/>
          <w:color w:val="000000"/>
          <w:sz w:val="20"/>
          <w:szCs w:val="20"/>
          <w:lang w:val="en-US" w:bidi="en-US"/>
        </w:rPr>
        <w:softHyphen/>
        <w:t xml:space="preserve">opment. By marketing products that are designed to sell </w:t>
      </w:r>
      <w:proofErr w:type="gramStart"/>
      <w:r w:rsidRPr="007B3172">
        <w:rPr>
          <w:rFonts w:ascii="Cambria" w:hAnsi="Cambria" w:cs="Times New Roman"/>
          <w:color w:val="000000"/>
          <w:sz w:val="20"/>
          <w:szCs w:val="20"/>
          <w:lang w:val="en-US" w:bidi="en-US"/>
        </w:rPr>
        <w:t>on the basis of</w:t>
      </w:r>
      <w:proofErr w:type="gramEnd"/>
      <w:r w:rsidRPr="007B3172">
        <w:rPr>
          <w:rFonts w:ascii="Cambria" w:hAnsi="Cambria" w:cs="Times New Roman"/>
          <w:color w:val="000000"/>
          <w:sz w:val="20"/>
          <w:szCs w:val="20"/>
          <w:lang w:val="en-US" w:bidi="en-US"/>
        </w:rPr>
        <w:t xml:space="preserve"> a continuous substitution of attractive images of the self, produc</w:t>
      </w:r>
      <w:r w:rsidRPr="007B3172">
        <w:rPr>
          <w:rFonts w:ascii="Cambria" w:hAnsi="Cambria" w:cs="Times New Roman"/>
          <w:color w:val="000000"/>
          <w:sz w:val="20"/>
          <w:szCs w:val="20"/>
          <w:lang w:val="en-US" w:bidi="en-US"/>
        </w:rPr>
        <w:softHyphen/>
        <w:t>tion of things is transformed into production of signs. As one ad for a televi</w:t>
      </w:r>
      <w:r w:rsidRPr="007B3172">
        <w:rPr>
          <w:rFonts w:ascii="Cambria" w:hAnsi="Cambria" w:cs="Times New Roman"/>
          <w:color w:val="000000"/>
          <w:sz w:val="20"/>
          <w:szCs w:val="20"/>
          <w:lang w:val="en-US" w:bidi="en-US"/>
        </w:rPr>
        <w:softHyphen/>
        <w:t>sion brand put it, “The movie may be lousy, but the picture is great!” In this spirit, as the consumption of products becomes equivalent to the purchase of personae, there is a shift in the icons of identity.</w:t>
      </w:r>
    </w:p>
    <w:p w14:paraId="343CBBDA" w14:textId="77777777" w:rsidR="006446B7" w:rsidRPr="007B3172" w:rsidRDefault="006446B7" w:rsidP="007B3172">
      <w:pPr>
        <w:pStyle w:val="Zkladntext20"/>
        <w:shd w:val="clear" w:color="auto" w:fill="auto"/>
        <w:spacing w:after="0" w:line="312" w:lineRule="auto"/>
        <w:ind w:right="425" w:firstLine="425"/>
        <w:rPr>
          <w:rFonts w:ascii="Cambria" w:hAnsi="Cambria" w:cs="Times New Roman"/>
          <w:sz w:val="20"/>
          <w:szCs w:val="20"/>
        </w:rPr>
      </w:pPr>
      <w:r w:rsidRPr="007B3172">
        <w:rPr>
          <w:rFonts w:ascii="Cambria" w:hAnsi="Cambria" w:cs="Times New Roman"/>
          <w:color w:val="000000"/>
          <w:sz w:val="20"/>
          <w:szCs w:val="20"/>
          <w:lang w:val="en-US" w:bidi="en-US"/>
        </w:rPr>
        <w:t>Media-guided choices by consumers have come to be equated with the personal autonomy of citizens. This is an ironic realization of the neoclassical economic theory of freedom. Instead of people choosing things, things now choose people, in the sense of defining their identi</w:t>
      </w:r>
      <w:r w:rsidRPr="007B3172">
        <w:rPr>
          <w:rFonts w:ascii="Cambria" w:hAnsi="Cambria" w:cs="Times New Roman"/>
          <w:color w:val="000000"/>
          <w:sz w:val="20"/>
          <w:szCs w:val="20"/>
          <w:lang w:val="en-US" w:bidi="en-US"/>
        </w:rPr>
        <w:softHyphen/>
        <w:t xml:space="preserve">ties. When people buy designer clothes, for example, they </w:t>
      </w:r>
      <w:proofErr w:type="gramStart"/>
      <w:r w:rsidRPr="007B3172">
        <w:rPr>
          <w:rFonts w:ascii="Cambria" w:hAnsi="Cambria" w:cs="Times New Roman"/>
          <w:color w:val="000000"/>
          <w:sz w:val="20"/>
          <w:szCs w:val="20"/>
          <w:lang w:val="en-US" w:bidi="en-US"/>
        </w:rPr>
        <w:t>are paying</w:t>
      </w:r>
      <w:proofErr w:type="gramEnd"/>
      <w:r w:rsidRPr="007B3172">
        <w:rPr>
          <w:rFonts w:ascii="Cambria" w:hAnsi="Cambria" w:cs="Times New Roman"/>
          <w:color w:val="000000"/>
          <w:sz w:val="20"/>
          <w:szCs w:val="20"/>
          <w:lang w:val="en-US" w:bidi="en-US"/>
        </w:rPr>
        <w:t xml:space="preserve"> for the look and label, and in so doing they acquire an identity </w:t>
      </w:r>
      <w:proofErr w:type="gramStart"/>
      <w:r w:rsidRPr="007B3172">
        <w:rPr>
          <w:rFonts w:ascii="Cambria" w:hAnsi="Cambria" w:cs="Times New Roman"/>
          <w:color w:val="000000"/>
          <w:sz w:val="20"/>
          <w:szCs w:val="20"/>
          <w:lang w:val="en-US" w:bidi="en-US"/>
        </w:rPr>
        <w:t>as</w:t>
      </w:r>
      <w:proofErr w:type="gramEnd"/>
      <w:r w:rsidRPr="007B3172">
        <w:rPr>
          <w:rFonts w:ascii="Cambria" w:hAnsi="Cambria" w:cs="Times New Roman"/>
          <w:color w:val="000000"/>
          <w:sz w:val="20"/>
          <w:szCs w:val="20"/>
          <w:lang w:val="en-US" w:bidi="en-US"/>
        </w:rPr>
        <w:t xml:space="preserve"> that sort of person. Similarly, driving a certain car is associated with sports or celebrities; using a certain menstrual napkin is pre</w:t>
      </w:r>
      <w:r w:rsidRPr="007B3172">
        <w:rPr>
          <w:rFonts w:ascii="Cambria" w:hAnsi="Cambria" w:cs="Times New Roman"/>
          <w:color w:val="000000"/>
          <w:sz w:val="20"/>
          <w:szCs w:val="20"/>
          <w:lang w:val="en-US" w:bidi="en-US"/>
        </w:rPr>
        <w:softHyphen/>
        <w:t>sented as liberating one for skydiving or gymnastics. Even those dis</w:t>
      </w:r>
      <w:r w:rsidRPr="007B3172">
        <w:rPr>
          <w:rFonts w:ascii="Cambria" w:hAnsi="Cambria" w:cs="Times New Roman"/>
          <w:color w:val="000000"/>
          <w:sz w:val="20"/>
          <w:szCs w:val="20"/>
          <w:lang w:val="en-US" w:bidi="en-US"/>
        </w:rPr>
        <w:softHyphen/>
        <w:t>pleased with advanced consumerism display their protest by shifting to alternative purchases, thereby reaffirming the assumption that self and value are defined by consumption. Daily life becomes a kind of manic propitiation to the products/gods that determine our identities/destinies. Yet these products, though they have a magical power to suggest an image of the self, do not in fact convey an integral identity. And how could they, since the items to be purchased are substitutable according to stylistic affinities and imminent obsolescence? As with cars, modes of leisure, dress, and pleasure, so the distinction between alternative modes of being is al</w:t>
      </w:r>
      <w:r w:rsidRPr="007B3172">
        <w:rPr>
          <w:rFonts w:ascii="Cambria" w:hAnsi="Cambria" w:cs="Times New Roman"/>
          <w:color w:val="000000"/>
          <w:sz w:val="20"/>
          <w:szCs w:val="20"/>
          <w:lang w:val="en-US" w:bidi="en-US"/>
        </w:rPr>
        <w:softHyphen/>
        <w:t>ways within a limited and exterior universe of meaning—that of al</w:t>
      </w:r>
      <w:r w:rsidRPr="007B3172">
        <w:rPr>
          <w:rFonts w:ascii="Cambria" w:hAnsi="Cambria" w:cs="Times New Roman"/>
          <w:color w:val="000000"/>
          <w:sz w:val="20"/>
          <w:szCs w:val="20"/>
          <w:lang w:val="en-US" w:bidi="en-US"/>
        </w:rPr>
        <w:softHyphen/>
        <w:t>ternative “lifestyles”.</w:t>
      </w:r>
    </w:p>
    <w:p w14:paraId="17505A45" w14:textId="1B45AB2B" w:rsidR="006446B7" w:rsidRPr="007B3172" w:rsidRDefault="006446B7" w:rsidP="007B3172">
      <w:pPr>
        <w:pStyle w:val="Zkladntext20"/>
        <w:shd w:val="clear" w:color="auto" w:fill="auto"/>
        <w:spacing w:after="0" w:line="312" w:lineRule="auto"/>
        <w:ind w:right="425" w:firstLine="425"/>
        <w:rPr>
          <w:rFonts w:ascii="Cambria" w:hAnsi="Cambria" w:cs="Times New Roman"/>
          <w:color w:val="000000"/>
          <w:sz w:val="20"/>
          <w:szCs w:val="20"/>
          <w:lang w:val="en-US" w:bidi="en-US"/>
        </w:rPr>
      </w:pPr>
      <w:r w:rsidRPr="007B3172">
        <w:rPr>
          <w:rFonts w:ascii="Cambria" w:hAnsi="Cambria" w:cs="Times New Roman"/>
          <w:color w:val="000000"/>
          <w:sz w:val="20"/>
          <w:szCs w:val="20"/>
          <w:lang w:val="en-US" w:bidi="en-US"/>
        </w:rPr>
        <w:t xml:space="preserve">The shift from production to consumption is nowhere more seen than in contemporary approaches to the problem of identity itself. As the Protestant ethic is replaced by spirit of consumerism, we hear not of building one’s character, but of acquiring a better personality. Adult education, which was conceived as a movement to bring higher learning to the masses, or at least the middle classes, often becomes a place where one “acquires a more positive self-image”—that is, a place of consumption of new personae.  The adult-education branch of the New School for Social Research, for example, today offers classes on “How to Educate Your Dreams to Work for You”, “Body Awareness” and “Personal Growth”. If we are to believe the announcements in the catalogs, these courses have essentially no content.  Instead, their topic is “life” and how to deal with it.  But dealing, if it has any humanistic sense, involves practical competence in jointly shaping one’s world. </w:t>
      </w:r>
    </w:p>
    <w:p w14:paraId="6A700DB3" w14:textId="74AE8ADA" w:rsidR="006446B7" w:rsidRPr="007B3172" w:rsidRDefault="006446B7" w:rsidP="007B3172">
      <w:pPr>
        <w:spacing w:line="312" w:lineRule="auto"/>
        <w:jc w:val="center"/>
        <w:rPr>
          <w:rFonts w:ascii="Cambria" w:hAnsi="Cambria" w:cs="Times New Roman"/>
          <w:sz w:val="20"/>
          <w:szCs w:val="20"/>
        </w:rPr>
      </w:pPr>
      <w:r w:rsidRPr="007B3172">
        <w:rPr>
          <w:rFonts w:ascii="Cambria" w:hAnsi="Cambria" w:cs="Times New Roman"/>
          <w:color w:val="000000"/>
          <w:sz w:val="20"/>
          <w:szCs w:val="20"/>
          <w:lang w:val="en-US" w:bidi="en-US"/>
        </w:rPr>
        <w:t xml:space="preserve">                                                                                                                                                           (</w:t>
      </w:r>
      <w:proofErr w:type="spellStart"/>
      <w:r w:rsidRPr="007B3172">
        <w:rPr>
          <w:rFonts w:ascii="Cambria" w:hAnsi="Cambria" w:cs="Times New Roman"/>
          <w:color w:val="000000"/>
          <w:sz w:val="20"/>
          <w:szCs w:val="20"/>
          <w:lang w:val="en-US" w:bidi="en-US"/>
        </w:rPr>
        <w:t>Shrnutí</w:t>
      </w:r>
      <w:proofErr w:type="spellEnd"/>
      <w:r w:rsidRPr="007B3172">
        <w:rPr>
          <w:rFonts w:ascii="Cambria" w:hAnsi="Cambria" w:cs="Times New Roman"/>
          <w:color w:val="000000"/>
          <w:sz w:val="20"/>
          <w:szCs w:val="20"/>
          <w:lang w:val="en-US" w:bidi="en-US"/>
        </w:rPr>
        <w:t xml:space="preserve"> 0–1</w:t>
      </w:r>
      <w:r w:rsidR="001A0F46">
        <w:rPr>
          <w:rFonts w:ascii="Cambria" w:hAnsi="Cambria" w:cs="Times New Roman"/>
          <w:color w:val="000000"/>
          <w:sz w:val="20"/>
          <w:szCs w:val="20"/>
          <w:lang w:val="en-US" w:bidi="en-US"/>
        </w:rPr>
        <w:t>4</w:t>
      </w:r>
      <w:r w:rsidRPr="007B3172">
        <w:rPr>
          <w:rFonts w:ascii="Cambria" w:hAnsi="Cambria" w:cs="Times New Roman"/>
          <w:color w:val="000000"/>
          <w:sz w:val="20"/>
          <w:szCs w:val="20"/>
          <w:lang w:val="en-US" w:bidi="en-US"/>
        </w:rPr>
        <w:t xml:space="preserve"> bodů)</w:t>
      </w:r>
    </w:p>
    <w:p w14:paraId="6FDD1DD0" w14:textId="77777777" w:rsidR="009D2C71" w:rsidRPr="007B3172" w:rsidRDefault="009D2C71" w:rsidP="007B3172">
      <w:pPr>
        <w:spacing w:line="312" w:lineRule="auto"/>
        <w:ind w:left="2832" w:hanging="2832"/>
        <w:rPr>
          <w:rFonts w:ascii="Cambria" w:hAnsi="Cambria" w:cs="Times New Roman"/>
          <w:b/>
          <w:bCs/>
          <w:sz w:val="20"/>
          <w:szCs w:val="20"/>
        </w:rPr>
      </w:pPr>
    </w:p>
    <w:p w14:paraId="1F78C753" w14:textId="77777777" w:rsidR="007B3172" w:rsidRDefault="007B3172" w:rsidP="007B3172">
      <w:pPr>
        <w:spacing w:line="312" w:lineRule="auto"/>
        <w:ind w:left="2832" w:hanging="2832"/>
        <w:rPr>
          <w:rFonts w:ascii="Cambria" w:hAnsi="Cambria" w:cs="Times New Roman"/>
          <w:b/>
          <w:bCs/>
          <w:sz w:val="20"/>
          <w:szCs w:val="20"/>
        </w:rPr>
      </w:pPr>
    </w:p>
    <w:p w14:paraId="0BBE7F8E" w14:textId="77777777" w:rsidR="007B3172" w:rsidRDefault="007B3172" w:rsidP="007B3172">
      <w:pPr>
        <w:spacing w:line="312" w:lineRule="auto"/>
        <w:ind w:left="2832" w:hanging="2832"/>
        <w:rPr>
          <w:rFonts w:ascii="Cambria" w:hAnsi="Cambria" w:cs="Times New Roman"/>
          <w:b/>
          <w:bCs/>
          <w:sz w:val="20"/>
          <w:szCs w:val="20"/>
        </w:rPr>
      </w:pPr>
    </w:p>
    <w:p w14:paraId="20798C6A" w14:textId="77777777" w:rsidR="007B3172" w:rsidRDefault="007B3172" w:rsidP="007B3172">
      <w:pPr>
        <w:spacing w:line="312" w:lineRule="auto"/>
        <w:ind w:left="2832" w:hanging="2832"/>
        <w:rPr>
          <w:rFonts w:ascii="Cambria" w:hAnsi="Cambria" w:cs="Times New Roman"/>
          <w:b/>
          <w:bCs/>
          <w:sz w:val="20"/>
          <w:szCs w:val="20"/>
        </w:rPr>
      </w:pPr>
    </w:p>
    <w:p w14:paraId="6723ACAD" w14:textId="77777777" w:rsidR="007B3172" w:rsidRDefault="007B3172" w:rsidP="007B3172">
      <w:pPr>
        <w:spacing w:line="312" w:lineRule="auto"/>
        <w:ind w:left="2832" w:hanging="2832"/>
        <w:rPr>
          <w:rFonts w:ascii="Cambria" w:hAnsi="Cambria" w:cs="Times New Roman"/>
          <w:b/>
          <w:bCs/>
          <w:sz w:val="20"/>
          <w:szCs w:val="20"/>
        </w:rPr>
      </w:pPr>
    </w:p>
    <w:p w14:paraId="245F93DA" w14:textId="720C9100" w:rsidR="006446B7" w:rsidRPr="007B3172" w:rsidRDefault="006446B7" w:rsidP="007B3172">
      <w:pPr>
        <w:spacing w:line="312" w:lineRule="auto"/>
        <w:ind w:left="2832" w:hanging="2832"/>
        <w:rPr>
          <w:rFonts w:ascii="Cambria" w:hAnsi="Cambria" w:cs="Times New Roman"/>
          <w:b/>
          <w:bCs/>
        </w:rPr>
      </w:pPr>
      <w:r w:rsidRPr="007B3172">
        <w:rPr>
          <w:rFonts w:ascii="Cambria" w:hAnsi="Cambria" w:cs="Times New Roman"/>
          <w:b/>
          <w:bCs/>
        </w:rPr>
        <w:lastRenderedPageBreak/>
        <w:t>Otázky:</w:t>
      </w:r>
    </w:p>
    <w:p w14:paraId="045D7B2F" w14:textId="779342EA" w:rsidR="006446B7" w:rsidRPr="007B3172" w:rsidRDefault="006446B7" w:rsidP="007B3172">
      <w:pPr>
        <w:pStyle w:val="Zkladntext20"/>
        <w:shd w:val="clear" w:color="auto" w:fill="auto"/>
        <w:spacing w:after="0" w:line="312" w:lineRule="auto"/>
        <w:ind w:right="796"/>
        <w:rPr>
          <w:rFonts w:ascii="Cambria" w:hAnsi="Cambria" w:cs="Times New Roman"/>
          <w:color w:val="000000"/>
          <w:sz w:val="20"/>
          <w:szCs w:val="20"/>
          <w:lang w:bidi="en-US"/>
        </w:rPr>
      </w:pPr>
      <w:r w:rsidRPr="007B3172">
        <w:rPr>
          <w:rFonts w:ascii="Cambria" w:hAnsi="Cambria" w:cs="Times New Roman"/>
          <w:color w:val="000000"/>
          <w:sz w:val="20"/>
          <w:szCs w:val="20"/>
          <w:lang w:val="en-US" w:bidi="en-US"/>
        </w:rPr>
        <w:t>1</w:t>
      </w:r>
      <w:r w:rsidRPr="007B3172">
        <w:rPr>
          <w:rFonts w:ascii="Cambria" w:hAnsi="Cambria" w:cs="Times New Roman"/>
          <w:color w:val="000000"/>
          <w:sz w:val="20"/>
          <w:szCs w:val="20"/>
          <w:lang w:bidi="en-US"/>
        </w:rPr>
        <w:t xml:space="preserve">. V čem podle autora spočívá úspěch konzumerismu především?  </w:t>
      </w:r>
      <w:r w:rsidR="001A0F46" w:rsidRPr="00165B00">
        <w:rPr>
          <w:rFonts w:ascii="Cambria" w:hAnsi="Cambria" w:cs="Times New Roman"/>
          <w:sz w:val="20"/>
          <w:szCs w:val="20"/>
        </w:rPr>
        <w:t>(0–</w:t>
      </w:r>
      <w:r w:rsidR="001A0F46">
        <w:rPr>
          <w:rFonts w:ascii="Cambria" w:hAnsi="Cambria" w:cs="Times New Roman"/>
          <w:sz w:val="20"/>
          <w:szCs w:val="20"/>
        </w:rPr>
        <w:t>3 body)</w:t>
      </w:r>
    </w:p>
    <w:p w14:paraId="114B7589" w14:textId="24CC37EB" w:rsidR="006446B7" w:rsidRPr="007B3172" w:rsidRDefault="006446B7" w:rsidP="007B3172">
      <w:pPr>
        <w:pStyle w:val="Zkladntext20"/>
        <w:shd w:val="clear" w:color="auto" w:fill="auto"/>
        <w:spacing w:after="0" w:line="312" w:lineRule="auto"/>
        <w:ind w:right="796"/>
        <w:rPr>
          <w:rFonts w:ascii="Cambria" w:hAnsi="Cambria" w:cs="Times New Roman"/>
          <w:color w:val="000000"/>
          <w:sz w:val="20"/>
          <w:szCs w:val="20"/>
          <w:lang w:bidi="en-US"/>
        </w:rPr>
      </w:pPr>
      <w:r w:rsidRPr="007B3172">
        <w:rPr>
          <w:rFonts w:ascii="Cambria" w:hAnsi="Cambria" w:cs="Times New Roman"/>
          <w:color w:val="000000"/>
          <w:sz w:val="20"/>
          <w:szCs w:val="20"/>
          <w:lang w:bidi="en-US"/>
        </w:rPr>
        <w:t xml:space="preserve">2. Co je podle autora charakteristické pro vzdělávací kurzy pro dospělé? </w:t>
      </w:r>
      <w:r w:rsidR="009D2C71" w:rsidRPr="007B3172">
        <w:rPr>
          <w:rFonts w:ascii="Cambria" w:hAnsi="Cambria" w:cs="Times New Roman"/>
          <w:sz w:val="20"/>
          <w:szCs w:val="20"/>
        </w:rPr>
        <w:t>(0–</w:t>
      </w:r>
      <w:r w:rsidR="001A0F46">
        <w:rPr>
          <w:rFonts w:ascii="Cambria" w:hAnsi="Cambria" w:cs="Times New Roman"/>
          <w:sz w:val="20"/>
          <w:szCs w:val="20"/>
        </w:rPr>
        <w:t>3</w:t>
      </w:r>
      <w:r w:rsidR="009D2C71" w:rsidRPr="007B3172">
        <w:rPr>
          <w:rFonts w:ascii="Cambria" w:hAnsi="Cambria" w:cs="Times New Roman"/>
          <w:sz w:val="20"/>
          <w:szCs w:val="20"/>
        </w:rPr>
        <w:t xml:space="preserve"> bod</w:t>
      </w:r>
      <w:r w:rsidR="001A0F46">
        <w:rPr>
          <w:rFonts w:ascii="Cambria" w:hAnsi="Cambria" w:cs="Times New Roman"/>
          <w:sz w:val="20"/>
          <w:szCs w:val="20"/>
        </w:rPr>
        <w:t>y</w:t>
      </w:r>
      <w:r w:rsidR="009D2C71" w:rsidRPr="007B3172">
        <w:rPr>
          <w:rFonts w:ascii="Cambria" w:hAnsi="Cambria" w:cs="Times New Roman"/>
          <w:sz w:val="20"/>
          <w:szCs w:val="20"/>
        </w:rPr>
        <w:t>)</w:t>
      </w:r>
    </w:p>
    <w:p w14:paraId="7ADED341" w14:textId="40F8AC53" w:rsidR="006446B7" w:rsidRPr="007B3172" w:rsidRDefault="006446B7" w:rsidP="001A0F46">
      <w:pPr>
        <w:pStyle w:val="Zkladntext20"/>
        <w:shd w:val="clear" w:color="auto" w:fill="auto"/>
        <w:spacing w:after="0" w:line="312" w:lineRule="auto"/>
        <w:ind w:right="796"/>
        <w:jc w:val="left"/>
        <w:rPr>
          <w:rFonts w:ascii="Cambria" w:hAnsi="Cambria" w:cs="Times New Roman"/>
          <w:color w:val="000000"/>
          <w:sz w:val="20"/>
          <w:szCs w:val="20"/>
          <w:lang w:bidi="en-US"/>
        </w:rPr>
      </w:pPr>
    </w:p>
    <w:p w14:paraId="515B7021" w14:textId="0A5015E9" w:rsidR="006446B7" w:rsidRPr="007B3172" w:rsidRDefault="009D2C71" w:rsidP="007B3172">
      <w:pPr>
        <w:spacing w:line="312" w:lineRule="auto"/>
        <w:ind w:left="2832" w:hanging="2832"/>
        <w:jc w:val="left"/>
        <w:rPr>
          <w:rFonts w:ascii="Cambria" w:hAnsi="Cambria" w:cs="Times New Roman"/>
          <w:b/>
          <w:bCs/>
        </w:rPr>
      </w:pPr>
      <w:r w:rsidRPr="007B3172">
        <w:rPr>
          <w:rFonts w:ascii="Cambria" w:hAnsi="Cambria" w:cs="Times New Roman"/>
          <w:b/>
          <w:bCs/>
        </w:rPr>
        <w:t>Slovník:</w:t>
      </w:r>
    </w:p>
    <w:p w14:paraId="3BE98438" w14:textId="77777777" w:rsidR="006446B7" w:rsidRPr="007B3172" w:rsidRDefault="006446B7" w:rsidP="007B3172">
      <w:pPr>
        <w:spacing w:line="312" w:lineRule="auto"/>
        <w:ind w:right="425"/>
        <w:jc w:val="left"/>
        <w:rPr>
          <w:rFonts w:ascii="Cambria" w:hAnsi="Cambria" w:cs="Times New Roman"/>
          <w:b/>
          <w:bCs/>
          <w:sz w:val="20"/>
          <w:szCs w:val="20"/>
        </w:rPr>
      </w:pPr>
      <w:proofErr w:type="spellStart"/>
      <w:r w:rsidRPr="007B3172">
        <w:rPr>
          <w:rFonts w:ascii="Cambria" w:hAnsi="Cambria" w:cs="Times New Roman"/>
          <w:b/>
          <w:bCs/>
          <w:sz w:val="20"/>
          <w:szCs w:val="20"/>
        </w:rPr>
        <w:t>acquire</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získat, nabýt; </w:t>
      </w:r>
      <w:proofErr w:type="spellStart"/>
      <w:r w:rsidRPr="007B3172">
        <w:rPr>
          <w:rFonts w:ascii="Cambria" w:hAnsi="Cambria" w:cs="Times New Roman"/>
          <w:b/>
          <w:bCs/>
          <w:sz w:val="20"/>
          <w:szCs w:val="20"/>
        </w:rPr>
        <w:t>affinity</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blízký vztah, náklonnost; </w:t>
      </w:r>
      <w:proofErr w:type="spellStart"/>
      <w:r w:rsidRPr="007B3172">
        <w:rPr>
          <w:rFonts w:ascii="Cambria" w:hAnsi="Cambria" w:cs="Times New Roman"/>
          <w:b/>
          <w:bCs/>
          <w:sz w:val="20"/>
          <w:szCs w:val="20"/>
        </w:rPr>
        <w:t>assumption</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předpoklad, domněnka; </w:t>
      </w:r>
      <w:proofErr w:type="spellStart"/>
      <w:r w:rsidRPr="007B3172">
        <w:rPr>
          <w:rFonts w:ascii="Cambria" w:hAnsi="Cambria" w:cs="Times New Roman"/>
          <w:b/>
          <w:bCs/>
          <w:sz w:val="20"/>
          <w:szCs w:val="20"/>
        </w:rPr>
        <w:t>brand</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–značka, známka; </w:t>
      </w:r>
      <w:proofErr w:type="spellStart"/>
      <w:r w:rsidRPr="007B3172">
        <w:rPr>
          <w:rFonts w:ascii="Cambria" w:hAnsi="Cambria" w:cs="Times New Roman"/>
          <w:b/>
          <w:bCs/>
          <w:sz w:val="20"/>
          <w:szCs w:val="20"/>
        </w:rPr>
        <w:t>convey</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sdělit, vyslovit; </w:t>
      </w:r>
      <w:proofErr w:type="spellStart"/>
      <w:r w:rsidRPr="007B3172">
        <w:rPr>
          <w:rFonts w:ascii="Cambria" w:hAnsi="Cambria" w:cs="Times New Roman"/>
          <w:b/>
          <w:bCs/>
          <w:sz w:val="20"/>
          <w:szCs w:val="20"/>
        </w:rPr>
        <w:t>distinction</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rozdíl, odlišnost; </w:t>
      </w:r>
      <w:proofErr w:type="spellStart"/>
      <w:r w:rsidRPr="007B3172">
        <w:rPr>
          <w:rFonts w:ascii="Cambria" w:hAnsi="Cambria" w:cs="Times New Roman"/>
          <w:b/>
          <w:bCs/>
          <w:sz w:val="20"/>
          <w:szCs w:val="20"/>
        </w:rPr>
        <w:t>imminent</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akutní, bezprostředně hrozící; </w:t>
      </w:r>
      <w:proofErr w:type="spellStart"/>
      <w:r w:rsidRPr="007B3172">
        <w:rPr>
          <w:rFonts w:ascii="Cambria" w:hAnsi="Cambria" w:cs="Times New Roman"/>
          <w:b/>
          <w:bCs/>
          <w:sz w:val="20"/>
          <w:szCs w:val="20"/>
        </w:rPr>
        <w:t>involve</w:t>
      </w:r>
      <w:proofErr w:type="spellEnd"/>
      <w:r w:rsidRPr="007B3172">
        <w:rPr>
          <w:rFonts w:ascii="Cambria" w:hAnsi="Cambria" w:cs="Times New Roman"/>
          <w:sz w:val="20"/>
          <w:szCs w:val="20"/>
        </w:rPr>
        <w:t xml:space="preserve"> – zahrnovat, týkat se, zapojit, vyžadovat; </w:t>
      </w:r>
      <w:proofErr w:type="spellStart"/>
      <w:r w:rsidRPr="007B3172">
        <w:rPr>
          <w:rFonts w:ascii="Cambria" w:hAnsi="Cambria" w:cs="Times New Roman"/>
          <w:b/>
          <w:bCs/>
          <w:sz w:val="20"/>
          <w:szCs w:val="20"/>
        </w:rPr>
        <w:t>integral</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nedílný, ucelený; </w:t>
      </w:r>
      <w:proofErr w:type="spellStart"/>
      <w:r w:rsidRPr="007B3172">
        <w:rPr>
          <w:rFonts w:ascii="Cambria" w:hAnsi="Cambria" w:cs="Times New Roman"/>
          <w:b/>
          <w:bCs/>
          <w:sz w:val="20"/>
          <w:szCs w:val="20"/>
        </w:rPr>
        <w:t>leisure</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volný čas; </w:t>
      </w:r>
      <w:proofErr w:type="spellStart"/>
      <w:r w:rsidRPr="007B3172">
        <w:rPr>
          <w:rFonts w:ascii="Cambria" w:hAnsi="Cambria" w:cs="Times New Roman"/>
          <w:b/>
          <w:bCs/>
          <w:sz w:val="20"/>
          <w:szCs w:val="20"/>
        </w:rPr>
        <w:t>lousy</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hnusný, mizerný, všivý; </w:t>
      </w:r>
      <w:proofErr w:type="spellStart"/>
      <w:r w:rsidRPr="007B3172">
        <w:rPr>
          <w:rFonts w:ascii="Cambria" w:hAnsi="Cambria" w:cs="Times New Roman"/>
          <w:b/>
          <w:bCs/>
          <w:sz w:val="20"/>
          <w:szCs w:val="20"/>
        </w:rPr>
        <w:t>obsolence</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zastaralost, překonanost; </w:t>
      </w:r>
      <w:r w:rsidRPr="007B3172">
        <w:rPr>
          <w:rFonts w:ascii="Cambria" w:hAnsi="Cambria" w:cs="Times New Roman"/>
          <w:b/>
          <w:bCs/>
          <w:sz w:val="20"/>
          <w:szCs w:val="20"/>
        </w:rPr>
        <w:t xml:space="preserve">persona </w:t>
      </w:r>
      <w:r w:rsidRPr="007B3172">
        <w:rPr>
          <w:rFonts w:ascii="Cambria" w:hAnsi="Cambria" w:cs="Times New Roman"/>
          <w:sz w:val="20"/>
          <w:szCs w:val="20"/>
        </w:rPr>
        <w:t xml:space="preserve">– postava, osobní stylizace; </w:t>
      </w:r>
      <w:proofErr w:type="spellStart"/>
      <w:r w:rsidRPr="007B3172">
        <w:rPr>
          <w:rFonts w:ascii="Cambria" w:hAnsi="Cambria" w:cs="Times New Roman"/>
          <w:b/>
          <w:bCs/>
          <w:sz w:val="20"/>
          <w:szCs w:val="20"/>
        </w:rPr>
        <w:t>propitiation</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usmíření, dar na usmířenou; </w:t>
      </w:r>
      <w:proofErr w:type="spellStart"/>
      <w:r w:rsidRPr="007B3172">
        <w:rPr>
          <w:rFonts w:ascii="Cambria" w:hAnsi="Cambria" w:cs="Times New Roman"/>
          <w:b/>
          <w:bCs/>
          <w:sz w:val="20"/>
          <w:szCs w:val="20"/>
        </w:rPr>
        <w:t>purchase</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zakoupit, uchopit; </w:t>
      </w:r>
      <w:proofErr w:type="spellStart"/>
      <w:r w:rsidRPr="007B3172">
        <w:rPr>
          <w:rFonts w:ascii="Cambria" w:hAnsi="Cambria" w:cs="Times New Roman"/>
          <w:b/>
          <w:bCs/>
          <w:sz w:val="20"/>
          <w:szCs w:val="20"/>
        </w:rPr>
        <w:t>reaffirm</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xml:space="preserve">– zdůraznit, potvrdit; </w:t>
      </w:r>
      <w:r w:rsidRPr="007B3172">
        <w:rPr>
          <w:rFonts w:ascii="Cambria" w:hAnsi="Cambria" w:cs="Times New Roman"/>
          <w:b/>
          <w:bCs/>
          <w:sz w:val="20"/>
          <w:szCs w:val="20"/>
        </w:rPr>
        <w:t xml:space="preserve">sign </w:t>
      </w:r>
      <w:r w:rsidRPr="007B3172">
        <w:rPr>
          <w:rFonts w:ascii="Cambria" w:hAnsi="Cambria" w:cs="Times New Roman"/>
          <w:sz w:val="20"/>
          <w:szCs w:val="20"/>
        </w:rPr>
        <w:t xml:space="preserve">– značka, znak, znamení; </w:t>
      </w:r>
      <w:proofErr w:type="spellStart"/>
      <w:r w:rsidRPr="007B3172">
        <w:rPr>
          <w:rFonts w:ascii="Cambria" w:hAnsi="Cambria" w:cs="Times New Roman"/>
          <w:b/>
          <w:bCs/>
          <w:sz w:val="20"/>
          <w:szCs w:val="20"/>
        </w:rPr>
        <w:t>substitution</w:t>
      </w:r>
      <w:proofErr w:type="spellEnd"/>
      <w:r w:rsidRPr="007B3172">
        <w:rPr>
          <w:rFonts w:ascii="Cambria" w:hAnsi="Cambria" w:cs="Times New Roman"/>
          <w:b/>
          <w:bCs/>
          <w:sz w:val="20"/>
          <w:szCs w:val="20"/>
        </w:rPr>
        <w:t xml:space="preserve"> </w:t>
      </w:r>
      <w:r w:rsidRPr="007B3172">
        <w:rPr>
          <w:rFonts w:ascii="Cambria" w:hAnsi="Cambria" w:cs="Times New Roman"/>
          <w:sz w:val="20"/>
          <w:szCs w:val="20"/>
        </w:rPr>
        <w:t>– náhrada, záměna</w:t>
      </w:r>
    </w:p>
    <w:p w14:paraId="79A306B0" w14:textId="77777777" w:rsidR="006446B7" w:rsidRPr="007B3172" w:rsidRDefault="006446B7" w:rsidP="007B3172">
      <w:pPr>
        <w:spacing w:line="312" w:lineRule="auto"/>
        <w:jc w:val="left"/>
        <w:rPr>
          <w:rFonts w:ascii="Cambria" w:hAnsi="Cambria"/>
          <w:sz w:val="20"/>
          <w:szCs w:val="20"/>
        </w:rPr>
      </w:pPr>
    </w:p>
    <w:sectPr w:rsidR="006446B7" w:rsidRPr="007B3172" w:rsidSect="007B317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5907B" w14:textId="77777777" w:rsidR="00113F84" w:rsidRDefault="00113F84" w:rsidP="006446B7">
      <w:pPr>
        <w:spacing w:line="240" w:lineRule="auto"/>
      </w:pPr>
      <w:r>
        <w:separator/>
      </w:r>
    </w:p>
  </w:endnote>
  <w:endnote w:type="continuationSeparator" w:id="0">
    <w:p w14:paraId="40FA9283" w14:textId="77777777" w:rsidR="00113F84" w:rsidRDefault="00113F84" w:rsidP="006446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BF13E" w14:textId="2F2D51FC" w:rsidR="007B3172" w:rsidRPr="007B3172" w:rsidRDefault="007B3172">
    <w:pPr>
      <w:pStyle w:val="Zpat"/>
      <w:rPr>
        <w:rFonts w:ascii="Cambria" w:hAnsi="Cambria"/>
        <w:sz w:val="20"/>
        <w:szCs w:val="20"/>
      </w:rPr>
    </w:pPr>
    <w:r w:rsidRPr="007B3172">
      <w:rPr>
        <w:rFonts w:ascii="Cambria" w:hAnsi="Cambria"/>
        <w:sz w:val="20"/>
        <w:szCs w:val="20"/>
      </w:rPr>
      <w:t>Zadání pokračuje na druhé straně.</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F445F" w14:textId="77777777" w:rsidR="00113F84" w:rsidRDefault="00113F84" w:rsidP="006446B7">
      <w:pPr>
        <w:spacing w:line="240" w:lineRule="auto"/>
      </w:pPr>
      <w:r>
        <w:separator/>
      </w:r>
    </w:p>
  </w:footnote>
  <w:footnote w:type="continuationSeparator" w:id="0">
    <w:p w14:paraId="0DA6926C" w14:textId="77777777" w:rsidR="00113F84" w:rsidRDefault="00113F84" w:rsidP="006446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4CBF" w14:textId="2FD19960" w:rsidR="006446B7" w:rsidRDefault="006446B7">
    <w:pPr>
      <w:pStyle w:val="Zhlav"/>
    </w:pPr>
    <w:r>
      <w:rPr>
        <w:noProof/>
        <w14:ligatures w14:val="standardContextual"/>
      </w:rPr>
      <w:drawing>
        <wp:inline distT="0" distB="0" distL="0" distR="0" wp14:anchorId="16F5D4DD" wp14:editId="6FF3E5B8">
          <wp:extent cx="4257675" cy="1076325"/>
          <wp:effectExtent l="0" t="0" r="9525" b="9525"/>
          <wp:docPr id="34525072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50725" name="Obrázek 345250725"/>
                  <pic:cNvPicPr/>
                </pic:nvPicPr>
                <pic:blipFill>
                  <a:blip r:embed="rId1">
                    <a:extLst>
                      <a:ext uri="{28A0092B-C50C-407E-A947-70E740481C1C}">
                        <a14:useLocalDpi xmlns:a14="http://schemas.microsoft.com/office/drawing/2010/main" val="0"/>
                      </a:ext>
                    </a:extLst>
                  </a:blip>
                  <a:stretch>
                    <a:fillRect/>
                  </a:stretch>
                </pic:blipFill>
                <pic:spPr>
                  <a:xfrm>
                    <a:off x="0" y="0"/>
                    <a:ext cx="4257675" cy="10763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6B7"/>
    <w:rsid w:val="000C22C1"/>
    <w:rsid w:val="000C56F5"/>
    <w:rsid w:val="00113F84"/>
    <w:rsid w:val="00171D1E"/>
    <w:rsid w:val="001A0F46"/>
    <w:rsid w:val="004301F0"/>
    <w:rsid w:val="006446B7"/>
    <w:rsid w:val="007B3172"/>
    <w:rsid w:val="007D7BF4"/>
    <w:rsid w:val="008212FB"/>
    <w:rsid w:val="009D2C71"/>
    <w:rsid w:val="00A43C73"/>
    <w:rsid w:val="00BD31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0DDE"/>
  <w15:chartTrackingRefBased/>
  <w15:docId w15:val="{6BC60BC3-3243-44A7-A83B-23F6D9CBE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46B7"/>
    <w:pPr>
      <w:spacing w:after="0" w:line="250" w:lineRule="auto"/>
      <w:jc w:val="both"/>
    </w:pPr>
    <w:rPr>
      <w:kern w:val="0"/>
      <w:sz w:val="22"/>
      <w:szCs w:val="22"/>
      <w14:ligatures w14:val="none"/>
    </w:rPr>
  </w:style>
  <w:style w:type="paragraph" w:styleId="Nadpis1">
    <w:name w:val="heading 1"/>
    <w:basedOn w:val="Normln"/>
    <w:next w:val="Normln"/>
    <w:link w:val="Nadpis1Char"/>
    <w:uiPriority w:val="9"/>
    <w:qFormat/>
    <w:rsid w:val="006446B7"/>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
    <w:next w:val="Normln"/>
    <w:link w:val="Nadpis2Char"/>
    <w:uiPriority w:val="9"/>
    <w:semiHidden/>
    <w:unhideWhenUsed/>
    <w:qFormat/>
    <w:rsid w:val="006446B7"/>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
    <w:next w:val="Normln"/>
    <w:link w:val="Nadpis3Char"/>
    <w:uiPriority w:val="9"/>
    <w:semiHidden/>
    <w:unhideWhenUsed/>
    <w:qFormat/>
    <w:rsid w:val="006446B7"/>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
    <w:next w:val="Normln"/>
    <w:link w:val="Nadpis4Char"/>
    <w:uiPriority w:val="9"/>
    <w:semiHidden/>
    <w:unhideWhenUsed/>
    <w:qFormat/>
    <w:rsid w:val="006446B7"/>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Nadpis5">
    <w:name w:val="heading 5"/>
    <w:basedOn w:val="Normln"/>
    <w:next w:val="Normln"/>
    <w:link w:val="Nadpis5Char"/>
    <w:uiPriority w:val="9"/>
    <w:semiHidden/>
    <w:unhideWhenUsed/>
    <w:qFormat/>
    <w:rsid w:val="006446B7"/>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Nadpis6">
    <w:name w:val="heading 6"/>
    <w:basedOn w:val="Normln"/>
    <w:next w:val="Normln"/>
    <w:link w:val="Nadpis6Char"/>
    <w:uiPriority w:val="9"/>
    <w:semiHidden/>
    <w:unhideWhenUsed/>
    <w:qFormat/>
    <w:rsid w:val="006446B7"/>
    <w:pPr>
      <w:keepNext/>
      <w:keepLines/>
      <w:spacing w:before="4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Nadpis7">
    <w:name w:val="heading 7"/>
    <w:basedOn w:val="Normln"/>
    <w:next w:val="Normln"/>
    <w:link w:val="Nadpis7Char"/>
    <w:uiPriority w:val="9"/>
    <w:semiHidden/>
    <w:unhideWhenUsed/>
    <w:qFormat/>
    <w:rsid w:val="006446B7"/>
    <w:pPr>
      <w:keepNext/>
      <w:keepLines/>
      <w:spacing w:before="4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Nadpis8">
    <w:name w:val="heading 8"/>
    <w:basedOn w:val="Normln"/>
    <w:next w:val="Normln"/>
    <w:link w:val="Nadpis8Char"/>
    <w:uiPriority w:val="9"/>
    <w:semiHidden/>
    <w:unhideWhenUsed/>
    <w:qFormat/>
    <w:rsid w:val="006446B7"/>
    <w:pPr>
      <w:keepNext/>
      <w:keepLines/>
      <w:spacing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Nadpis9">
    <w:name w:val="heading 9"/>
    <w:basedOn w:val="Normln"/>
    <w:next w:val="Normln"/>
    <w:link w:val="Nadpis9Char"/>
    <w:uiPriority w:val="9"/>
    <w:semiHidden/>
    <w:unhideWhenUsed/>
    <w:qFormat/>
    <w:rsid w:val="006446B7"/>
    <w:pPr>
      <w:keepNext/>
      <w:keepLines/>
      <w:spacing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446B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446B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446B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446B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446B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446B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446B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446B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446B7"/>
    <w:rPr>
      <w:rFonts w:eastAsiaTheme="majorEastAsia" w:cstheme="majorBidi"/>
      <w:color w:val="272727" w:themeColor="text1" w:themeTint="D8"/>
    </w:rPr>
  </w:style>
  <w:style w:type="paragraph" w:styleId="Nzev">
    <w:name w:val="Title"/>
    <w:basedOn w:val="Normln"/>
    <w:next w:val="Normln"/>
    <w:link w:val="NzevChar"/>
    <w:uiPriority w:val="10"/>
    <w:qFormat/>
    <w:rsid w:val="006446B7"/>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6446B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446B7"/>
    <w:pPr>
      <w:numPr>
        <w:ilvl w:val="1"/>
      </w:numPr>
      <w:spacing w:after="160"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6446B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446B7"/>
    <w:pPr>
      <w:spacing w:before="160" w:after="160" w:line="278" w:lineRule="auto"/>
      <w:jc w:val="center"/>
    </w:pPr>
    <w:rPr>
      <w:i/>
      <w:iCs/>
      <w:color w:val="404040" w:themeColor="text1" w:themeTint="BF"/>
      <w:kern w:val="2"/>
      <w:sz w:val="24"/>
      <w:szCs w:val="24"/>
      <w14:ligatures w14:val="standardContextual"/>
    </w:rPr>
  </w:style>
  <w:style w:type="character" w:customStyle="1" w:styleId="CittChar">
    <w:name w:val="Citát Char"/>
    <w:basedOn w:val="Standardnpsmoodstavce"/>
    <w:link w:val="Citt"/>
    <w:uiPriority w:val="29"/>
    <w:rsid w:val="006446B7"/>
    <w:rPr>
      <w:i/>
      <w:iCs/>
      <w:color w:val="404040" w:themeColor="text1" w:themeTint="BF"/>
    </w:rPr>
  </w:style>
  <w:style w:type="paragraph" w:styleId="Odstavecseseznamem">
    <w:name w:val="List Paragraph"/>
    <w:basedOn w:val="Normln"/>
    <w:uiPriority w:val="34"/>
    <w:qFormat/>
    <w:rsid w:val="006446B7"/>
    <w:pPr>
      <w:spacing w:after="160" w:line="278" w:lineRule="auto"/>
      <w:ind w:left="720"/>
      <w:contextualSpacing/>
      <w:jc w:val="left"/>
    </w:pPr>
    <w:rPr>
      <w:kern w:val="2"/>
      <w:sz w:val="24"/>
      <w:szCs w:val="24"/>
      <w14:ligatures w14:val="standardContextual"/>
    </w:rPr>
  </w:style>
  <w:style w:type="character" w:styleId="Zdraznnintenzivn">
    <w:name w:val="Intense Emphasis"/>
    <w:basedOn w:val="Standardnpsmoodstavce"/>
    <w:uiPriority w:val="21"/>
    <w:qFormat/>
    <w:rsid w:val="006446B7"/>
    <w:rPr>
      <w:i/>
      <w:iCs/>
      <w:color w:val="0F4761" w:themeColor="accent1" w:themeShade="BF"/>
    </w:rPr>
  </w:style>
  <w:style w:type="paragraph" w:styleId="Vrazncitt">
    <w:name w:val="Intense Quote"/>
    <w:basedOn w:val="Normln"/>
    <w:next w:val="Normln"/>
    <w:link w:val="VrazncittChar"/>
    <w:uiPriority w:val="30"/>
    <w:qFormat/>
    <w:rsid w:val="006446B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VrazncittChar">
    <w:name w:val="Výrazný citát Char"/>
    <w:basedOn w:val="Standardnpsmoodstavce"/>
    <w:link w:val="Vrazncitt"/>
    <w:uiPriority w:val="30"/>
    <w:rsid w:val="006446B7"/>
    <w:rPr>
      <w:i/>
      <w:iCs/>
      <w:color w:val="0F4761" w:themeColor="accent1" w:themeShade="BF"/>
    </w:rPr>
  </w:style>
  <w:style w:type="character" w:styleId="Odkazintenzivn">
    <w:name w:val="Intense Reference"/>
    <w:basedOn w:val="Standardnpsmoodstavce"/>
    <w:uiPriority w:val="32"/>
    <w:qFormat/>
    <w:rsid w:val="006446B7"/>
    <w:rPr>
      <w:b/>
      <w:bCs/>
      <w:smallCaps/>
      <w:color w:val="0F4761" w:themeColor="accent1" w:themeShade="BF"/>
      <w:spacing w:val="5"/>
    </w:rPr>
  </w:style>
  <w:style w:type="character" w:customStyle="1" w:styleId="Zkladntext2">
    <w:name w:val="Základní text (2)_"/>
    <w:basedOn w:val="Standardnpsmoodstavce"/>
    <w:link w:val="Zkladntext20"/>
    <w:rsid w:val="006446B7"/>
    <w:rPr>
      <w:rFonts w:ascii="Century Schoolbook" w:eastAsia="Century Schoolbook" w:hAnsi="Century Schoolbook" w:cs="Century Schoolbook"/>
      <w:sz w:val="19"/>
      <w:szCs w:val="19"/>
      <w:shd w:val="clear" w:color="auto" w:fill="FFFFFF"/>
    </w:rPr>
  </w:style>
  <w:style w:type="paragraph" w:customStyle="1" w:styleId="Zkladntext20">
    <w:name w:val="Základní text (2)"/>
    <w:basedOn w:val="Normln"/>
    <w:link w:val="Zkladntext2"/>
    <w:rsid w:val="006446B7"/>
    <w:pPr>
      <w:widowControl w:val="0"/>
      <w:shd w:val="clear" w:color="auto" w:fill="FFFFFF"/>
      <w:spacing w:after="360" w:line="278" w:lineRule="exact"/>
    </w:pPr>
    <w:rPr>
      <w:rFonts w:ascii="Century Schoolbook" w:eastAsia="Century Schoolbook" w:hAnsi="Century Schoolbook" w:cs="Century Schoolbook"/>
      <w:kern w:val="2"/>
      <w:sz w:val="19"/>
      <w:szCs w:val="19"/>
      <w14:ligatures w14:val="standardContextual"/>
    </w:rPr>
  </w:style>
  <w:style w:type="paragraph" w:styleId="Zhlav">
    <w:name w:val="header"/>
    <w:basedOn w:val="Normln"/>
    <w:link w:val="ZhlavChar"/>
    <w:uiPriority w:val="99"/>
    <w:unhideWhenUsed/>
    <w:rsid w:val="006446B7"/>
    <w:pPr>
      <w:tabs>
        <w:tab w:val="center" w:pos="4536"/>
        <w:tab w:val="right" w:pos="9072"/>
      </w:tabs>
      <w:spacing w:line="240" w:lineRule="auto"/>
    </w:pPr>
  </w:style>
  <w:style w:type="character" w:customStyle="1" w:styleId="ZhlavChar">
    <w:name w:val="Záhlaví Char"/>
    <w:basedOn w:val="Standardnpsmoodstavce"/>
    <w:link w:val="Zhlav"/>
    <w:uiPriority w:val="99"/>
    <w:rsid w:val="006446B7"/>
    <w:rPr>
      <w:kern w:val="0"/>
      <w:sz w:val="22"/>
      <w:szCs w:val="22"/>
      <w14:ligatures w14:val="none"/>
    </w:rPr>
  </w:style>
  <w:style w:type="paragraph" w:styleId="Zpat">
    <w:name w:val="footer"/>
    <w:basedOn w:val="Normln"/>
    <w:link w:val="ZpatChar"/>
    <w:uiPriority w:val="99"/>
    <w:unhideWhenUsed/>
    <w:rsid w:val="006446B7"/>
    <w:pPr>
      <w:tabs>
        <w:tab w:val="center" w:pos="4536"/>
        <w:tab w:val="right" w:pos="9072"/>
      </w:tabs>
      <w:spacing w:line="240" w:lineRule="auto"/>
    </w:pPr>
  </w:style>
  <w:style w:type="character" w:customStyle="1" w:styleId="ZpatChar">
    <w:name w:val="Zápatí Char"/>
    <w:basedOn w:val="Standardnpsmoodstavce"/>
    <w:link w:val="Zpat"/>
    <w:uiPriority w:val="99"/>
    <w:rsid w:val="006446B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613</Words>
  <Characters>3623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Kernerová</dc:creator>
  <cp:keywords/>
  <dc:description/>
  <cp:lastModifiedBy>Anna Kernerová</cp:lastModifiedBy>
  <cp:revision>5</cp:revision>
  <cp:lastPrinted>2026-05-06T12:06:00Z</cp:lastPrinted>
  <dcterms:created xsi:type="dcterms:W3CDTF">2026-05-06T09:55:00Z</dcterms:created>
  <dcterms:modified xsi:type="dcterms:W3CDTF">2026-05-11T12:06:00Z</dcterms:modified>
</cp:coreProperties>
</file>